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Introduction to numerical fractions</w:t>
      </w:r>
    </w:p>
    <w:p>
      <w:pPr>
        <w:pStyle w:val="Author"/>
      </w:pPr>
      <w:r>
        <w:t xml:space="preserve">Donald Campbell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the guide on the introduction to numerical fractions.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Introduction to numerical fractions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1.1.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nor/>
            <m:sty m:val="p"/>
            <m:scr m:val="sans-serif"/>
          </m:rPr>
          <m:t> or </m:t>
        </m:r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  <m:r>
          <m:rPr>
            <m:nor/>
            <m:sty m:val="p"/>
            <m:scr m:val="sans-serif"/>
          </m:rPr>
          <m:t> or 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nor/>
            <m:sty m:val="p"/>
            <m:scr m:val="sans-serif"/>
          </m:rPr>
          <m:t> or 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9</m:t>
            </m:r>
          </m:num>
          <m:den>
            <m:r>
              <m:t>16</m:t>
            </m:r>
          </m:den>
        </m:f>
      </m:oMath>
    </w:p>
    <w:p>
      <w:pPr>
        <w:pStyle w:val="BodyText"/>
      </w:pPr>
      <w:r>
        <w:t xml:space="preserve">1.9.</w:t>
      </w:r>
      <w:r>
        <w:t xml:space="preserve"> </w:t>
      </w:r>
      <m:oMath>
        <m:r>
          <m:t> </m:t>
        </m:r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nor/>
            <m:sty m:val="p"/>
            <m:scr m:val="sans-serif"/>
          </m:rPr>
          <m:t> or </m:t>
        </m:r>
        <m:f>
          <m:fPr>
            <m:type m:val="bar"/>
          </m:fPr>
          <m:num>
            <m:r>
              <m:t>11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1.10.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11</m:t>
            </m:r>
          </m:num>
          <m:den>
            <m:r>
              <m:t>20</m:t>
            </m:r>
          </m:den>
        </m:f>
      </m:oMath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2.1.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8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13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27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31</m:t>
            </m:r>
          </m:num>
          <m:den>
            <m:r>
              <m:t>7</m:t>
            </m:r>
          </m:den>
        </m:f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37</m:t>
            </m:r>
          </m:num>
          <m:den>
            <m:r>
              <m:t>6</m:t>
            </m:r>
          </m:den>
        </m:f>
      </m:oMath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43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2.8.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92</m:t>
            </m:r>
          </m:num>
          <m:den>
            <m:r>
              <m:t>9</m:t>
            </m:r>
          </m:den>
        </m:f>
      </m:oMath>
    </w:p>
    <w:p>
      <w:pPr>
        <w:pStyle w:val="BodyText"/>
      </w:pPr>
      <w:r>
        <w:t xml:space="preserve">2.9.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82</m:t>
            </m:r>
          </m:num>
          <m:den>
            <m:r>
              <m:t>11</m:t>
            </m:r>
          </m:den>
        </m:f>
      </m:oMath>
    </w:p>
    <w:p>
      <w:pPr>
        <w:pStyle w:val="BodyText"/>
      </w:pPr>
      <w:r>
        <w:t xml:space="preserve">2.10.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51</m:t>
            </m:r>
          </m:num>
          <m:den>
            <m:r>
              <m:t>4</m:t>
            </m:r>
          </m:den>
        </m:f>
      </m:oMath>
    </w:p>
    <w:bookmarkEnd w:id="22"/>
    <w:bookmarkStart w:id="23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3.1.</w:t>
      </w:r>
      <w:r>
        <w:t xml:space="preserve"> </w:t>
      </w:r>
      <m:oMath>
        <m:r>
          <m:t> 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3.2.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3.3.</w:t>
      </w:r>
      <w:r>
        <w:t xml:space="preserve"> </w:t>
      </w:r>
      <m:oMath>
        <m:r>
          <m:t> </m:t>
        </m:r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3.4.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</w:p>
    <w:p>
      <w:pPr>
        <w:pStyle w:val="BodyText"/>
      </w:pPr>
      <w:r>
        <w:t xml:space="preserve">3.5.</w:t>
      </w:r>
      <w:r>
        <w:t xml:space="preserve"> </w:t>
      </w:r>
      <m:oMath>
        <m:r>
          <m:t> </m:t>
        </m:r>
        <m:r>
          <m:t>2</m:t>
        </m:r>
      </m:oMath>
    </w:p>
    <w:p>
      <w:pPr>
        <w:pStyle w:val="BodyText"/>
      </w:pPr>
      <w:r>
        <w:t xml:space="preserve">3.6.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pStyle w:val="BodyText"/>
      </w:pPr>
      <w:r>
        <w:t xml:space="preserve">3.7.</w:t>
      </w:r>
      <w:r>
        <w:t xml:space="preserve"> </w:t>
      </w:r>
      <m:oMath>
        <m:r>
          <m:t> </m:t>
        </m:r>
        <m:r>
          <m:t>3</m:t>
        </m:r>
        <m:f>
          <m:fPr>
            <m:type m:val="bar"/>
          </m:fPr>
          <m:num>
            <m:r>
              <m:t>4</m:t>
            </m:r>
          </m:num>
          <m:den>
            <m:r>
              <m:t>9</m:t>
            </m:r>
          </m:den>
        </m:f>
      </m:oMath>
    </w:p>
    <w:p>
      <w:pPr>
        <w:pStyle w:val="BodyText"/>
      </w:pPr>
      <w:r>
        <w:t xml:space="preserve">3.8.</w:t>
      </w:r>
      <w:r>
        <w:t xml:space="preserve"> </w:t>
      </w:r>
      <m:oMath>
        <m:r>
          <m:t> </m:t>
        </m:r>
        <m:r>
          <m:t>4</m:t>
        </m:r>
        <m:f>
          <m:fPr>
            <m:type m:val="bar"/>
          </m:fPr>
          <m:num>
            <m:r>
              <m:t>6</m:t>
            </m:r>
          </m:num>
          <m:den>
            <m:r>
              <m:t>11</m:t>
            </m:r>
          </m:den>
        </m:f>
      </m:oMath>
    </w:p>
    <w:p>
      <w:pPr>
        <w:pStyle w:val="BodyText"/>
      </w:pPr>
      <w:r>
        <w:t xml:space="preserve">3.9.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8</m:t>
        </m:r>
      </m:oMath>
    </w:p>
    <w:p>
      <w:pPr>
        <w:pStyle w:val="BodyText"/>
      </w:pPr>
      <w:r>
        <w:t xml:space="preserve">3.10.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7</m:t>
        </m:r>
        <m:f>
          <m:fPr>
            <m:type m:val="bar"/>
          </m:fPr>
          <m:num>
            <m:r>
              <m:t>9</m:t>
            </m:r>
          </m:num>
          <m:den>
            <m:r>
              <m:t>13</m:t>
            </m:r>
          </m:den>
        </m:f>
      </m:oMath>
    </w:p>
    <w:bookmarkEnd w:id="23"/>
    <w:bookmarkStart w:id="24" w:name="q4"/>
    <w:p>
      <w:pPr>
        <w:pStyle w:val="Heading2"/>
      </w:pPr>
      <w:r>
        <w:t xml:space="preserve">Q4</w:t>
      </w:r>
    </w:p>
    <w:p>
      <w:pPr>
        <w:pStyle w:val="FirstParagraph"/>
      </w:pPr>
      <w:r>
        <w:t xml:space="preserve">4.1.</w:t>
      </w:r>
      <w:r>
        <w:t xml:space="preserve"> </w:t>
      </w:r>
      <m:oMath>
        <m:r>
          <m:t> </m:t>
        </m:r>
        <m:r>
          <m:t>3</m:t>
        </m:r>
      </m:oMath>
    </w:p>
    <w:p>
      <w:pPr>
        <w:pStyle w:val="BodyText"/>
      </w:pPr>
      <w:r>
        <w:t xml:space="preserve">4.2.</w:t>
      </w:r>
      <w:r>
        <w:t xml:space="preserve"> </w:t>
      </w:r>
      <m:oMath>
        <m:r>
          <m:t> </m:t>
        </m:r>
        <m:r>
          <m:t>9</m:t>
        </m:r>
      </m:oMath>
    </w:p>
    <w:p>
      <w:pPr>
        <w:pStyle w:val="BodyText"/>
      </w:pPr>
      <w:r>
        <w:t xml:space="preserve">4.3.</w:t>
      </w:r>
      <w:r>
        <w:t xml:space="preserve"> </w:t>
      </w:r>
      <m:oMath>
        <m:r>
          <m:t> </m:t>
        </m:r>
        <m:r>
          <m:t>15</m:t>
        </m:r>
      </m:oMath>
    </w:p>
    <w:p>
      <w:pPr>
        <w:pStyle w:val="BodyText"/>
      </w:pPr>
      <w:r>
        <w:t xml:space="preserve">4.4.</w:t>
      </w:r>
      <w:r>
        <w:t xml:space="preserve"> </w:t>
      </w:r>
      <m:oMath>
        <m:r>
          <m:t> </m:t>
        </m:r>
        <m:r>
          <m:t>10</m:t>
        </m:r>
      </m:oMath>
    </w:p>
    <w:p>
      <w:pPr>
        <w:pStyle w:val="BodyText"/>
      </w:pPr>
      <w:r>
        <w:t xml:space="preserve">4.5.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15</m:t>
        </m:r>
      </m:oMath>
    </w:p>
    <w:p>
      <w:pPr>
        <w:pStyle w:val="BodyText"/>
      </w:pPr>
      <w:r>
        <w:t xml:space="preserve">4.6.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4</m:t>
        </m:r>
      </m:oMath>
    </w:p>
    <w:p>
      <w:pPr>
        <w:pStyle w:val="BodyText"/>
      </w:pPr>
      <w:r>
        <w:t xml:space="preserve">4.7.</w:t>
      </w:r>
      <w:r>
        <w:t xml:space="preserve"> </w:t>
      </w:r>
      <m:oMath>
        <m:r>
          <m:t> </m:t>
        </m:r>
        <m:r>
          <m:t>32</m:t>
        </m:r>
      </m:oMath>
    </w:p>
    <w:p>
      <w:pPr>
        <w:pStyle w:val="BodyText"/>
      </w:pPr>
      <w:r>
        <w:t xml:space="preserve">4.8.</w:t>
      </w:r>
      <w:r>
        <w:t xml:space="preserve"> </w:t>
      </w:r>
      <m:oMath>
        <m:r>
          <m:t> </m:t>
        </m:r>
        <m:r>
          <m:t>24</m:t>
        </m:r>
      </m:oMath>
    </w:p>
    <w:p>
      <w:pPr>
        <w:pStyle w:val="BodyText"/>
      </w:pPr>
      <w:r>
        <w:t xml:space="preserve">4.9.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9</m:t>
        </m:r>
      </m:oMath>
    </w:p>
    <w:p>
      <w:pPr>
        <w:pStyle w:val="BodyText"/>
      </w:pPr>
      <w:r>
        <w:t xml:space="preserve">4.10.</w:t>
      </w:r>
      <w:r>
        <w:t xml:space="preserve"> </w:t>
      </w:r>
      <m:oMath>
        <m:r>
          <m:t> </m:t>
        </m:r>
        <m:r>
          <m:t>100</m:t>
        </m:r>
      </m:oMath>
    </w:p>
    <w:p>
      <w:pPr>
        <w:pStyle w:val="BodyText"/>
      </w:pPr>
      <w:r>
        <w:t xml:space="preserve">4.11.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24</m:t>
        </m:r>
      </m:oMath>
    </w:p>
    <w:p>
      <w:pPr>
        <w:pStyle w:val="BodyText"/>
      </w:pPr>
      <w:r>
        <w:t xml:space="preserve">4.12.</w:t>
      </w:r>
      <w:r>
        <w:t xml:space="preserve"> </w:t>
      </w:r>
      <m:oMath>
        <m:r>
          <m:t> </m:t>
        </m:r>
        <m:r>
          <m:t>55</m:t>
        </m:r>
      </m:oMath>
    </w:p>
    <w:p>
      <w:pPr>
        <w:pStyle w:val="BodyText"/>
      </w:pPr>
      <w:r>
        <w:t xml:space="preserve">4.13.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9</m:t>
        </m:r>
      </m:oMath>
    </w:p>
    <w:p>
      <w:pPr>
        <w:pStyle w:val="BodyText"/>
      </w:pPr>
      <w:r>
        <w:t xml:space="preserve">4.14.</w:t>
      </w:r>
      <w:r>
        <w:t xml:space="preserve"> </w:t>
      </w:r>
      <m:oMath>
        <m:r>
          <m:t> </m:t>
        </m:r>
        <m:r>
          <m:t>36</m:t>
        </m:r>
      </m:oMath>
    </w:p>
    <w:p>
      <w:pPr>
        <w:pStyle w:val="BodyText"/>
      </w:pPr>
      <w:r>
        <w:t xml:space="preserve">4.15.</w:t>
      </w:r>
      <w:r>
        <w:t xml:space="preserve"> </w:t>
      </w:r>
      <m:oMath>
        <m:r>
          <m:t> </m:t>
        </m:r>
        <m:r>
          <m:t>42</m:t>
        </m:r>
      </m:oMath>
    </w:p>
    <w:bookmarkEnd w:id="24"/>
    <w:bookmarkStart w:id="25" w:name="q5"/>
    <w:p>
      <w:pPr>
        <w:pStyle w:val="Heading2"/>
      </w:pPr>
      <w:r>
        <w:t xml:space="preserve">Q5</w:t>
      </w:r>
    </w:p>
    <w:p>
      <w:pPr>
        <w:pStyle w:val="FirstParagraph"/>
      </w:pPr>
      <w:r>
        <w:t xml:space="preserve">5.1.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5.2.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5.3.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5.4.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5.5.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5.6.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5.7.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5.8.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</m:num>
          <m:den>
            <m:r>
              <m:t>7</m:t>
            </m:r>
          </m:den>
        </m:f>
      </m:oMath>
    </w:p>
    <w:p>
      <w:pPr>
        <w:pStyle w:val="BodyText"/>
      </w:pPr>
      <w:r>
        <w:t xml:space="preserve">5.9.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5.10.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bookmarkEnd w:id="25"/>
    <w:bookmarkStart w:id="26" w:name="q6"/>
    <w:p>
      <w:pPr>
        <w:pStyle w:val="Heading2"/>
      </w:pPr>
      <w:r>
        <w:t xml:space="preserve">Q6</w:t>
      </w:r>
    </w:p>
    <w:p>
      <w:pPr>
        <w:pStyle w:val="FirstParagraph"/>
      </w:pPr>
      <w:r>
        <w:t xml:space="preserve">6.1.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6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1</m:t>
        </m:r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6.2.</w:t>
      </w:r>
      <w:r>
        <w:t xml:space="preserve"> </w:t>
      </w:r>
      <m:oMath>
        <m:r>
          <m:t> </m:t>
        </m:r>
        <m:r>
          <m:t>2</m:t>
        </m:r>
        <m:f>
          <m:fPr>
            <m:type m:val="bar"/>
          </m:fPr>
          <m:num>
            <m:r>
              <m:t>2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18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9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6.3.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12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r>
          <m:t>1</m:t>
        </m:r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6.4.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15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6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6.5.</w:t>
      </w:r>
      <w:r>
        <w:t xml:space="preserve"> </w:t>
      </w:r>
      <m:oMath>
        <m:r>
          <m:t> </m:t>
        </m:r>
        <m:r>
          <m:t>3</m:t>
        </m:r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22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11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6.6.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14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7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6.7.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20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r>
          <m:t>1</m:t>
        </m:r>
        <m:f>
          <m:fPr>
            <m:type m:val="bar"/>
          </m:fPr>
          <m:num>
            <m:r>
              <m:t>8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r>
          <m:t>1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6.8.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30</m:t>
            </m:r>
          </m:num>
          <m:den>
            <m:r>
              <m:t>25</m:t>
            </m:r>
          </m:den>
        </m:f>
        <m:r>
          <m:rPr>
            <m:sty m:val="p"/>
          </m:rPr>
          <m:t>=</m:t>
        </m:r>
        <m:r>
          <m:t>1</m:t>
        </m:r>
        <m:f>
          <m:fPr>
            <m:type m:val="bar"/>
          </m:fPr>
          <m:num>
            <m:r>
              <m:t>5</m:t>
            </m:r>
          </m:num>
          <m:den>
            <m:r>
              <m:t>25</m:t>
            </m:r>
          </m:den>
        </m:f>
        <m:r>
          <m:rPr>
            <m:sty m:val="p"/>
          </m:rPr>
          <m:t>=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6.9.</w:t>
      </w:r>
      <w:r>
        <w:t xml:space="preserve"> </w:t>
      </w:r>
      <m:oMath>
        <m:r>
          <m:t> </m:t>
        </m:r>
        <m:r>
          <m:t>5</m:t>
        </m:r>
        <m:f>
          <m:fPr>
            <m:type m:val="bar"/>
          </m:fPr>
          <m:num>
            <m:r>
              <m:t>10</m:t>
            </m:r>
          </m:num>
          <m:den>
            <m:r>
              <m:t>15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85</m:t>
            </m:r>
          </m:num>
          <m:den>
            <m:r>
              <m:t>15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17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6.10.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45</m:t>
            </m:r>
          </m:num>
          <m:den>
            <m:r>
              <m:t>20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  <m:f>
          <m:fPr>
            <m:type m:val="bar"/>
          </m:fPr>
          <m:num>
            <m:r>
              <m:t>5</m:t>
            </m:r>
          </m:num>
          <m:den>
            <m:r>
              <m:t>20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6.11.</w:t>
      </w:r>
      <w:r>
        <w:t xml:space="preserve"> </w:t>
      </w:r>
      <m:oMath>
        <m:r>
          <m:t> </m:t>
        </m:r>
        <m:r>
          <m:t>4</m:t>
        </m:r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48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24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6.12.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50</m:t>
            </m:r>
          </m:num>
          <m:den>
            <m:r>
              <m:t>30</m:t>
            </m:r>
          </m:den>
        </m:f>
        <m:r>
          <m:rPr>
            <m:sty m:val="p"/>
          </m:rPr>
          <m:t>=</m:t>
        </m:r>
        <m:r>
          <m:t>1</m:t>
        </m:r>
        <m:f>
          <m:fPr>
            <m:type m:val="bar"/>
          </m:fPr>
          <m:num>
            <m:r>
              <m:t>20</m:t>
            </m:r>
          </m:num>
          <m:den>
            <m:r>
              <m:t>30</m:t>
            </m:r>
          </m:den>
        </m:f>
        <m:r>
          <m:rPr>
            <m:sty m:val="p"/>
          </m:rPr>
          <m:t>=</m:t>
        </m:r>
        <m:r>
          <m:t>1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6.13.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75</m:t>
            </m:r>
          </m:num>
          <m:den>
            <m:r>
              <m:rPr>
                <m:sty m:val="p"/>
              </m:rPr>
              <m:t>−</m:t>
            </m:r>
            <m:r>
              <m:t>50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75</m:t>
            </m:r>
          </m:num>
          <m:den>
            <m:r>
              <m:t>50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25</m:t>
            </m:r>
          </m:num>
          <m:den>
            <m:r>
              <m:t>50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6.14.</w:t>
      </w:r>
      <w:r>
        <w:t xml:space="preserve"> </w:t>
      </w:r>
      <m:oMath>
        <m:r>
          <m:t> </m:t>
        </m:r>
        <m:r>
          <m:t>6</m:t>
        </m:r>
        <m:f>
          <m:fPr>
            <m:type m:val="bar"/>
          </m:fPr>
          <m:num>
            <m:r>
              <m:t>12</m:t>
            </m:r>
          </m:num>
          <m:den>
            <m:r>
              <m:t>16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108</m:t>
            </m:r>
          </m:num>
          <m:den>
            <m:r>
              <m:t>16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27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6.15.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2</m:t>
        </m:r>
        <m:f>
          <m:fPr>
            <m:type m:val="bar"/>
          </m:fPr>
          <m:num>
            <m:r>
              <m:t>14</m:t>
            </m:r>
          </m:num>
          <m:den>
            <m:r>
              <m:t>21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56</m:t>
            </m:r>
          </m:num>
          <m:den>
            <m:r>
              <m:t>21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8</m:t>
            </m:r>
          </m:num>
          <m:den>
            <m:r>
              <m:t>3</m:t>
            </m:r>
          </m:den>
        </m:f>
      </m:oMath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6"/>
    <w:bookmarkStart w:id="28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12/25 by Donald Campbell as part of a University of St Andrews VIP project.</w:t>
      </w:r>
    </w:p>
    <w:p>
      <w:pPr>
        <w:pStyle w:val="BodyText"/>
      </w:pPr>
      <w:hyperlink r:id="rId27">
        <w:r>
          <w:rPr>
            <w:rStyle w:val="Hyperlink"/>
          </w:rPr>
          <w:t xml:space="preserve">This work is licensed under CC BY-NC-SA 4.0.</w:t>
        </w:r>
      </w:hyperlink>
    </w:p>
    <w:bookmarkEnd w:id="28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introtonumericalfractions.qmd" TargetMode="External" /><Relationship Type="http://schemas.openxmlformats.org/officeDocument/2006/relationships/hyperlink" Id="rId27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introtonumericalfractions.qmd" TargetMode="External" /><Relationship Type="http://schemas.openxmlformats.org/officeDocument/2006/relationships/hyperlink" Id="rId27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Introduction to numerical fractions</dc:title>
  <dc:creator>Donald Campbell</dc:creator>
  <cp:keywords/>
  <dcterms:created xsi:type="dcterms:W3CDTF">2026-04-16T12:19:36Z</dcterms:created>
  <dcterms:modified xsi:type="dcterms:W3CDTF">2026-04-16T12:19:36Z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the guide on the introduction to numerical fractions.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