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Factorization</w:t>
      </w:r>
    </w:p>
    <w:p>
      <w:pPr>
        <w:pStyle w:val="Author"/>
      </w:pPr>
      <w:r>
        <w:t xml:space="preserve">Millie Pike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relating to the guide on factorization.</w:t>
      </w:r>
    </w:p>
    <w:p>
      <w:pPr>
        <w:pStyle w:val="FirstParagraph"/>
      </w:pPr>
      <w:r>
        <w:rPr>
          <w:i/>
          <w:iCs/>
        </w:rPr>
        <w:t xml:space="preserve">These are the answers to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Questions: Factorization</w:t>
        </w:r>
      </w:hyperlink>
      <w:r>
        <w:rPr>
          <w:i/>
          <w:iCs/>
        </w:rP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Note that you can rearrange the factorized brackets — the answer stays the same because the order of multiplication doesn’t matter.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7</m:t>
        </m:r>
        <m:r>
          <m:t>x</m:t>
        </m:r>
        <m:r>
          <m:rPr>
            <m:sty m:val="p"/>
          </m:rPr>
          <m:t>+</m:t>
        </m:r>
        <m:r>
          <m:t>35</m:t>
        </m:r>
        <m:r>
          <m:rPr>
            <m:sty m:val="p"/>
          </m:rPr>
          <m:t>=</m:t>
        </m:r>
        <m:r>
          <m:t>7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51</m:t>
        </m:r>
        <m:r>
          <m:rPr>
            <m:sty m:val="p"/>
          </m:rPr>
          <m:t>=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17</m:t>
            </m:r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6</m:t>
        </m:r>
        <m:r>
          <m:t>m</m:t>
        </m:r>
        <m:r>
          <m:rPr>
            <m:sty m:val="p"/>
          </m:rPr>
          <m:t>+</m:t>
        </m:r>
        <m:r>
          <m:t>3</m:t>
        </m:r>
        <m:r>
          <m:t>n</m:t>
        </m:r>
        <m:r>
          <m:rPr>
            <m:sty m:val="p"/>
          </m:rPr>
          <m:t>=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m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5</m:t>
        </m:r>
        <m:r>
          <m:t>f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15</m:t>
        </m:r>
        <m:r>
          <m:t>k</m:t>
        </m:r>
        <m:r>
          <m:rPr>
            <m:sty m:val="p"/>
          </m:rPr>
          <m:t>=</m:t>
        </m:r>
        <m:r>
          <m:t>5</m:t>
        </m:r>
        <m:d>
          <m:dPr>
            <m:begChr m:val="("/>
            <m:sepChr m:val=""/>
            <m:endChr m:val=")"/>
            <m:grow/>
          </m:dPr>
          <m:e>
            <m:r>
              <m:t>f</m:t>
            </m:r>
            <m:r>
              <m:rPr>
                <m:sty m:val="p"/>
              </m:rPr>
              <m:t>+</m:t>
            </m:r>
            <m:r>
              <m:t>2</m:t>
            </m:r>
            <m:r>
              <m:rPr>
                <m:sty m:val="p"/>
              </m:rPr>
              <m:t>+</m:t>
            </m:r>
            <m:r>
              <m:t>3</m:t>
            </m:r>
            <m:r>
              <m:t>k</m:t>
            </m:r>
          </m:e>
        </m:d>
      </m:oMath>
      <w:r>
        <w:t xml:space="preserve">.</w:t>
      </w:r>
    </w:p>
    <w:p>
      <w:pPr>
        <w:pStyle w:val="BodyText"/>
      </w:pPr>
      <w:r>
        <w:t xml:space="preserve">1.5.</w:t>
      </w:r>
      <w:r>
        <w:t xml:space="preserve"> </w:t>
      </w:r>
      <m:oMath>
        <m:r>
          <m:t>10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+</m:t>
        </m:r>
        <m:r>
          <m:t>3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+</m:t>
        </m:r>
        <m:r>
          <m:t>y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y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1.6.</w:t>
      </w:r>
      <w:r>
        <w:t xml:space="preserve"> </w:t>
      </w:r>
      <m:oMath>
        <m:r>
          <m:t>9</m:t>
        </m:r>
        <m:r>
          <m:t>x</m:t>
        </m:r>
        <m:r>
          <m:t>y</m:t>
        </m:r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=</m:t>
        </m:r>
        <m:r>
          <m:t>3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y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1.7.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a</m:t>
        </m:r>
        <m:r>
          <m:t>b</m:t>
        </m:r>
        <m:r>
          <m:rPr>
            <m:sty m:val="p"/>
          </m:rPr>
          <m:t>=</m:t>
        </m:r>
        <m:r>
          <m:t>a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  <w:r>
        <w:t xml:space="preserve">.</w:t>
      </w:r>
    </w:p>
    <w:p>
      <w:pPr>
        <w:pStyle w:val="BodyText"/>
      </w:pPr>
      <w:r>
        <w:t xml:space="preserve">1.8.</w:t>
      </w:r>
      <w:r>
        <w:t xml:space="preserve"> </w:t>
      </w:r>
      <m:oMath>
        <m:r>
          <m:t>4</m:t>
        </m:r>
        <m:sSup>
          <m:e>
            <m:r>
              <m:t>m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n</m:t>
        </m:r>
        <m:r>
          <m:t>m</m:t>
        </m:r>
        <m:r>
          <m:rPr>
            <m:sty m:val="p"/>
          </m:rPr>
          <m:t>+</m:t>
        </m:r>
        <m:r>
          <m:t>12</m:t>
        </m:r>
        <m:r>
          <m:t>m</m:t>
        </m:r>
        <m:r>
          <m:rPr>
            <m:sty m:val="p"/>
          </m:rPr>
          <m:t>=</m:t>
        </m:r>
        <m:r>
          <m:t>4</m:t>
        </m:r>
        <m:r>
          <m:t>m</m:t>
        </m:r>
        <m:d>
          <m:dPr>
            <m:begChr m:val="("/>
            <m:sepChr m:val=""/>
            <m:endChr m:val=")"/>
            <m:grow/>
          </m:dPr>
          <m:e>
            <m:r>
              <m:t>m</m:t>
            </m:r>
            <m:r>
              <m:rPr>
                <m:sty m:val="p"/>
              </m:rPr>
              <m:t>−</m:t>
            </m:r>
            <m:r>
              <m:t>2</m:t>
            </m:r>
            <m:r>
              <m:t>n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1.9.</w:t>
      </w:r>
      <w:r>
        <w:t xml:space="preserve"> </w:t>
      </w:r>
      <m:oMath>
        <m:r>
          <m:t>12</m:t>
        </m:r>
        <m:r>
          <m:t>w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16</m:t>
        </m:r>
        <m:r>
          <m:t>w</m:t>
        </m:r>
        <m:r>
          <m:t>x</m:t>
        </m:r>
        <m:r>
          <m:rPr>
            <m:sty m:val="p"/>
          </m:rPr>
          <m:t>=</m:t>
        </m:r>
        <m:r>
          <m:t>4</m:t>
        </m:r>
        <m:r>
          <m:t>w</m:t>
        </m:r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t xml:space="preserve">.</w:t>
      </w:r>
    </w:p>
    <w:p>
      <w:pPr>
        <w:pStyle w:val="BodyText"/>
      </w:pPr>
      <w:r>
        <w:t xml:space="preserve">1.10.</w:t>
      </w:r>
      <w:r>
        <w:t xml:space="preserve"> </w:t>
      </w:r>
      <m:oMath>
        <m:sSup>
          <m:e>
            <m:r>
              <m:t>a</m:t>
            </m:r>
          </m:e>
          <m:sup>
            <m:r>
              <m:t>3</m:t>
            </m:r>
          </m:sup>
        </m:sSup>
        <m:r>
          <m:t>b</m:t>
        </m:r>
        <m:r>
          <m:rPr>
            <m:sty m:val="p"/>
          </m:rPr>
          <m:t>+</m:t>
        </m:r>
        <m:r>
          <m:t>a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a</m:t>
        </m:r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a</m:t>
        </m:r>
        <m:r>
          <m:t>b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b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1.11.</w:t>
      </w:r>
      <w:r>
        <w:t xml:space="preserve"> </w:t>
      </w:r>
      <m:oMath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1.12.</w:t>
      </w:r>
      <w:r>
        <w:t xml:space="preserve"> </w:t>
      </w:r>
      <m:oMath>
        <m:r>
          <m:t>3</m:t>
        </m:r>
        <m:r>
          <m:t>w</m:t>
        </m:r>
        <m:r>
          <m:rPr>
            <m:sty m:val="p"/>
          </m:rPr>
          <m:t>+</m:t>
        </m:r>
        <m:r>
          <m:t>3</m:t>
        </m:r>
        <m:r>
          <m:t>z</m:t>
        </m:r>
        <m:r>
          <m:rPr>
            <m:sty m:val="p"/>
          </m:rPr>
          <m:t>+</m:t>
        </m:r>
        <m:r>
          <m:t>x</m:t>
        </m:r>
        <m:r>
          <m:t>w</m:t>
        </m:r>
        <m:r>
          <m:rPr>
            <m:sty m:val="p"/>
          </m:rPr>
          <m:t>+</m:t>
        </m:r>
        <m:r>
          <m:t>x</m:t>
        </m:r>
        <m:r>
          <m:t>z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z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x</m:t>
            </m:r>
          </m:e>
        </m:d>
      </m:oMath>
      <w:r>
        <w:t xml:space="preserve">.</w:t>
      </w:r>
    </w:p>
    <w:p>
      <w:pPr>
        <w:pStyle w:val="BodyText"/>
      </w:pPr>
      <w:r>
        <w:t xml:space="preserve">1.13.</w:t>
      </w:r>
      <w:r>
        <w:t xml:space="preserve"> </w:t>
      </w:r>
      <m:oMath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b</m:t>
        </m:r>
        <m:r>
          <m:rPr>
            <m:sty m:val="p"/>
          </m:rPr>
          <m:t>−</m:t>
        </m:r>
        <m:r>
          <m:t>2</m:t>
        </m:r>
        <m:r>
          <m:t>a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b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1.14.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t>b</m:t>
        </m:r>
        <m:r>
          <m:rPr>
            <m:sty m:val="p"/>
          </m:rPr>
          <m:t>+</m:t>
        </m:r>
        <m:r>
          <m:t>3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a</m:t>
        </m:r>
        <m:r>
          <m:t>b</m:t>
        </m:r>
        <m:r>
          <m:rPr>
            <m:sty m:val="p"/>
          </m:rPr>
          <m:t>+</m:t>
        </m:r>
        <m:r>
          <m:t>3</m:t>
        </m:r>
        <m:r>
          <m:t>a</m:t>
        </m:r>
        <m:r>
          <m:rPr>
            <m:sty m:val="p"/>
          </m:rPr>
          <m:t>−</m:t>
        </m:r>
        <m:r>
          <m:t>2</m:t>
        </m:r>
        <m:r>
          <m:t>b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Note that you can rearrange the factorized brackets — the answer stays the same because the order of multiplication doesn’t matter.</w:t>
      </w:r>
    </w:p>
    <w:p>
      <w:pPr>
        <w:pStyle w:val="BodyText"/>
      </w:pPr>
      <w:r>
        <w:t xml:space="preserve">2.1.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2.2.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  <m:r>
          <m:t>x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2.3.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2.4.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13</m:t>
        </m:r>
        <m:r>
          <m:t>x</m:t>
        </m:r>
        <m:r>
          <m:rPr>
            <m:sty m:val="p"/>
          </m:rPr>
          <m:t>+</m:t>
        </m:r>
        <m:r>
          <m:t>21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pStyle w:val="BodyText"/>
      </w:pPr>
      <w:r>
        <w:t xml:space="preserve">2.5.</w:t>
      </w:r>
      <w:r>
        <w:t xml:space="preserve"> </w:t>
      </w: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5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2.6.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  <m:r>
          <m:t>y</m:t>
        </m:r>
        <m:r>
          <m:rPr>
            <m:sty m:val="p"/>
          </m:rPr>
          <m:t>−</m:t>
        </m:r>
        <m:r>
          <m:t>6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t>y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t xml:space="preserve">2.7.</w:t>
      </w:r>
      <w:r>
        <w:t xml:space="preserve"> </w:t>
      </w: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2.8.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y</m:t>
        </m:r>
        <m:r>
          <m:t>x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  <m:r>
              <m:t>y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2.9.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t>y</m:t>
        </m:r>
        <m:r>
          <m:rPr>
            <m:sty m:val="p"/>
          </m:rPr>
          <m:t>=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d>
              <m:dPr>
                <m:begChr m:val="("/>
                <m:sepChr m:val=""/>
                <m:endChr m:val=")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2.10.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  <w:r>
        <w:t xml:space="preserve">.</w:t>
      </w:r>
    </w:p>
    <w:p>
      <w:pPr>
        <w:pStyle w:val="BodyText"/>
      </w:pPr>
      <w:r>
        <w:t xml:space="preserve">2.11.</w:t>
      </w:r>
      <w:r>
        <w:t xml:space="preserve"> </w:t>
      </w:r>
      <m:oMath>
        <m:r>
          <m:t>9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</w:t>
      </w:r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 You worked out in 1.1 that</w:t>
      </w:r>
      <w:r>
        <w:t xml:space="preserve"> </w:t>
      </w:r>
      <m:oMath>
        <m:r>
          <m:t>7</m:t>
        </m:r>
        <m:r>
          <m:t>x</m:t>
        </m:r>
        <m:r>
          <m:rPr>
            <m:sty m:val="p"/>
          </m:rPr>
          <m:t>+</m:t>
        </m:r>
        <m:r>
          <m:t>35</m:t>
        </m:r>
        <m:r>
          <m:rPr>
            <m:sty m:val="p"/>
          </m:rPr>
          <m:t>=</m:t>
        </m:r>
        <m:r>
          <m:t>7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Solving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5</m:t>
        </m:r>
      </m:oMath>
      <w:r>
        <w:t xml:space="preserve">.</w:t>
      </w:r>
    </w:p>
    <w:p>
      <w:pPr>
        <w:pStyle w:val="BodyText"/>
      </w:pPr>
      <w:r>
        <w:t xml:space="preserve">3.2. You worked out in 1.11 that</w:t>
      </w:r>
      <w:r>
        <w:t xml:space="preserve"> </w:t>
      </w:r>
      <m:oMath>
        <m:r>
          <m:t>x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r>
              <m:rPr>
                <m:sty m:val="p"/>
              </m:rPr>
              <m:t>−</m:t>
            </m:r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6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 Solving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6</m:t>
        </m:r>
      </m:oMath>
      <w:r>
        <w:t xml:space="preserve">.</w:t>
      </w:r>
    </w:p>
    <w:p>
      <w:pPr>
        <w:pStyle w:val="BodyText"/>
      </w:pPr>
      <w:r>
        <w:t xml:space="preserve">3.3. You worked out in 2.3 that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Solving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3.4. You worked out in 2.7 that</w:t>
      </w:r>
      <w:r>
        <w:t xml:space="preserve"> </w:t>
      </w: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4</m:t>
        </m:r>
        <m:sSup>
          <m:e>
            <m:r>
              <m:t>y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Solving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/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1</m:t>
        </m:r>
      </m:oMath>
      <w:r>
        <w:t xml:space="preserve">.</w:t>
      </w:r>
    </w:p>
    <w:p>
      <w:pPr>
        <w:pStyle w:val="BodyText"/>
      </w:pPr>
      <w:r>
        <w:t xml:space="preserve">3.5. You worked out in 2.8 that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y</m:t>
        </m:r>
        <m:r>
          <m:t>x</m:t>
        </m:r>
        <m:r>
          <m:rPr>
            <m:sty m:val="p"/>
          </m:rPr>
          <m:t>−</m:t>
        </m:r>
        <m:r>
          <m:t>x</m:t>
        </m:r>
        <m:r>
          <m:rPr>
            <m:sty m:val="p"/>
          </m:rPr>
          <m:t>+</m:t>
        </m:r>
        <m:r>
          <m:t>4</m:t>
        </m:r>
        <m:r>
          <m:t>y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  <m:r>
              <m:t>y</m:t>
            </m:r>
          </m:e>
        </m:d>
        <m:d>
          <m:dPr>
            <m:begChr m:val="("/>
            <m:sepChr m:val=""/>
            <m:endChr m:val=")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 Solving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gives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4</m:t>
        </m:r>
        <m:r>
          <m:t>y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3"/>
    <w:bookmarkStart w:id="25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04/25 by Millie Pike, as part of a University of St Andrews VIP project.</w:t>
      </w:r>
    </w:p>
    <w:p>
      <w:pPr>
        <w:pStyle w:val="BodyText"/>
      </w:pPr>
      <w:hyperlink r:id="rId24">
        <w:r>
          <w:rPr>
            <w:rStyle w:val="Hyperlink"/>
          </w:rPr>
          <w:t xml:space="preserve">This work is licensed under CC BY-NC-SA 4.0.</w:t>
        </w:r>
      </w:hyperlink>
    </w:p>
    <w:bookmarkEnd w:id="2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questions/qs-factoriz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questions/qs-factorization.qmd" TargetMode="External" /><Relationship Type="http://schemas.openxmlformats.org/officeDocument/2006/relationships/hyperlink" Id="rId2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Factorization</dc:title>
  <dc:creator>Millie Pike</dc:creator>
  <cp:keywords/>
  <dcterms:created xsi:type="dcterms:W3CDTF">2026-04-16T12:22:21Z</dcterms:created>
  <dcterms:modified xsi:type="dcterms:W3CDTF">2026-04-16T12:22:21Z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relating to the guide on factorization.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